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E1D6" w14:textId="2762F556" w:rsidR="00E45535" w:rsidRPr="00E45535" w:rsidRDefault="00E45535" w:rsidP="00E455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E45535">
        <w:rPr>
          <w:rFonts w:ascii="Times New Roman" w:eastAsia="Times New Roman" w:hAnsi="Times New Roman" w:cs="Times New Roman"/>
          <w:lang w:eastAsia="hr-HR"/>
        </w:rPr>
        <w:t>MUZEJ PLANINARSTVA</w:t>
      </w:r>
    </w:p>
    <w:p w14:paraId="17769C72" w14:textId="77777777" w:rsidR="00E45535" w:rsidRPr="00E45535" w:rsidRDefault="00E45535" w:rsidP="00E455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E45535">
        <w:rPr>
          <w:rFonts w:ascii="Times New Roman" w:eastAsia="Times New Roman" w:hAnsi="Times New Roman" w:cs="Times New Roman"/>
          <w:lang w:eastAsia="hr-HR"/>
        </w:rPr>
        <w:t>ULICA RUDOLFA RAJTERA 5</w:t>
      </w:r>
    </w:p>
    <w:p w14:paraId="3C5C82C1" w14:textId="77777777" w:rsidR="00E45535" w:rsidRDefault="00E45535" w:rsidP="00E455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E45535">
        <w:rPr>
          <w:rFonts w:ascii="Times New Roman" w:eastAsia="Times New Roman" w:hAnsi="Times New Roman" w:cs="Times New Roman"/>
          <w:lang w:eastAsia="hr-HR"/>
        </w:rPr>
        <w:t>42240 IVANEC</w:t>
      </w:r>
    </w:p>
    <w:p w14:paraId="2D9D91AD" w14:textId="541D137E" w:rsidR="00C44154" w:rsidRPr="00E45535" w:rsidRDefault="00C44154" w:rsidP="00E455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URBROJ:1/1-42-2025. </w:t>
      </w:r>
    </w:p>
    <w:p w14:paraId="4DA9F5C6" w14:textId="5F3C8C1A" w:rsidR="00E45535" w:rsidRPr="00E45535" w:rsidRDefault="00E45535" w:rsidP="00E45535">
      <w:pPr>
        <w:spacing w:line="240" w:lineRule="auto"/>
        <w:contextualSpacing/>
        <w:jc w:val="both"/>
        <w:rPr>
          <w:rFonts w:ascii="Times New Roman" w:eastAsiaTheme="minorEastAsia" w:hAnsi="Times New Roman" w:cs="Times New Roman"/>
          <w:lang w:eastAsia="hr-HR"/>
        </w:rPr>
      </w:pPr>
      <w:r w:rsidRPr="00E45535">
        <w:rPr>
          <w:rFonts w:ascii="Times New Roman" w:eastAsiaTheme="minorEastAsia" w:hAnsi="Times New Roman" w:cs="Times New Roman"/>
          <w:lang w:eastAsia="hr-HR"/>
        </w:rPr>
        <w:t xml:space="preserve">Ivanec,  </w:t>
      </w:r>
      <w:r w:rsidR="007252BB">
        <w:rPr>
          <w:rFonts w:ascii="Times New Roman" w:eastAsiaTheme="minorEastAsia" w:hAnsi="Times New Roman" w:cs="Times New Roman"/>
          <w:lang w:eastAsia="hr-HR"/>
        </w:rPr>
        <w:t>08. listopada</w:t>
      </w:r>
      <w:r w:rsidR="0094117D">
        <w:rPr>
          <w:rFonts w:ascii="Times New Roman" w:eastAsiaTheme="minorEastAsia" w:hAnsi="Times New Roman" w:cs="Times New Roman"/>
          <w:lang w:eastAsia="hr-HR"/>
        </w:rPr>
        <w:t xml:space="preserve"> 2025.</w:t>
      </w:r>
    </w:p>
    <w:p w14:paraId="09DC90FA" w14:textId="77777777" w:rsidR="0094117D" w:rsidRDefault="0094117D" w:rsidP="007F415A">
      <w:pPr>
        <w:widowControl w:val="0"/>
        <w:overflowPunct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</w:rPr>
      </w:pPr>
    </w:p>
    <w:p w14:paraId="651B359D" w14:textId="601F9EBA" w:rsidR="0094117D" w:rsidRPr="007252BB" w:rsidRDefault="0094117D" w:rsidP="007F415A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7252BB">
        <w:rPr>
          <w:rFonts w:ascii="Times New Roman" w:hAnsi="Times New Roman" w:cs="Times New Roman"/>
          <w:sz w:val="18"/>
          <w:szCs w:val="18"/>
        </w:rPr>
        <w:t>Na temelju članka 28. Zakona o javnoj nabavi („Narodne novine“ br. 120/16, 114/22), članka 3. stavak 1. Pravilnika o planu nabave, registru ugovora, prethodnom savjetovanju i analizi tržišta o javnoj nabavi („Narodne novine“ br. 101/17, 144/20) i članka 19. Statuta Muzeja planinarstva (KLASA: 012-01/17-01/02, URBROJ: 2186/12-02/02-17-1 od 15. ožujka 2018.g.), privremena ravnateljica Muzeja planinarstva donosi</w:t>
      </w:r>
    </w:p>
    <w:p w14:paraId="0EB356AC" w14:textId="7C6C0886" w:rsidR="0094117D" w:rsidRPr="007252BB" w:rsidRDefault="003851AE" w:rsidP="003851AE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7252BB">
        <w:rPr>
          <w:rFonts w:ascii="Times New Roman" w:hAnsi="Times New Roman" w:cs="Times New Roman"/>
          <w:b/>
          <w:bCs/>
          <w:sz w:val="18"/>
          <w:szCs w:val="18"/>
        </w:rPr>
        <w:t xml:space="preserve">DOPUNE </w:t>
      </w:r>
      <w:r w:rsidR="0094117D" w:rsidRPr="007252BB">
        <w:rPr>
          <w:rFonts w:ascii="Times New Roman" w:hAnsi="Times New Roman" w:cs="Times New Roman"/>
          <w:b/>
          <w:bCs/>
          <w:sz w:val="18"/>
          <w:szCs w:val="18"/>
        </w:rPr>
        <w:t>PLAN</w:t>
      </w:r>
      <w:r w:rsidRPr="007252BB">
        <w:rPr>
          <w:rFonts w:ascii="Times New Roman" w:hAnsi="Times New Roman" w:cs="Times New Roman"/>
          <w:b/>
          <w:bCs/>
          <w:sz w:val="18"/>
          <w:szCs w:val="18"/>
        </w:rPr>
        <w:t>A</w:t>
      </w:r>
      <w:r w:rsidR="0094117D" w:rsidRPr="007252BB">
        <w:rPr>
          <w:rFonts w:ascii="Times New Roman" w:hAnsi="Times New Roman" w:cs="Times New Roman"/>
          <w:b/>
          <w:bCs/>
          <w:sz w:val="18"/>
          <w:szCs w:val="18"/>
        </w:rPr>
        <w:t xml:space="preserve"> NABAVE</w:t>
      </w:r>
    </w:p>
    <w:p w14:paraId="5515DB6E" w14:textId="5AC06D71" w:rsidR="007F415A" w:rsidRPr="007252BB" w:rsidRDefault="007F415A" w:rsidP="003851AE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7252BB">
        <w:rPr>
          <w:rFonts w:ascii="Times New Roman" w:hAnsi="Times New Roman" w:cs="Times New Roman"/>
          <w:b/>
          <w:bCs/>
          <w:sz w:val="18"/>
          <w:szCs w:val="18"/>
        </w:rPr>
        <w:t>MUZEJA PLANINARSTVA ZA 2025. GODINU</w:t>
      </w:r>
      <w:r w:rsidR="003851AE" w:rsidRPr="007252BB">
        <w:rPr>
          <w:rFonts w:ascii="Times New Roman" w:hAnsi="Times New Roman" w:cs="Times New Roman"/>
          <w:b/>
          <w:bCs/>
          <w:sz w:val="18"/>
          <w:szCs w:val="18"/>
        </w:rPr>
        <w:t xml:space="preserve"> (</w:t>
      </w:r>
      <w:r w:rsidR="007252BB" w:rsidRPr="007252BB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="003851AE" w:rsidRPr="007252BB">
        <w:rPr>
          <w:rFonts w:ascii="Times New Roman" w:hAnsi="Times New Roman" w:cs="Times New Roman"/>
          <w:b/>
          <w:bCs/>
          <w:sz w:val="18"/>
          <w:szCs w:val="18"/>
        </w:rPr>
        <w:t>)</w:t>
      </w:r>
    </w:p>
    <w:p w14:paraId="1110D02A" w14:textId="10A8DCA6" w:rsidR="0094117D" w:rsidRDefault="0094117D" w:rsidP="007F415A">
      <w:pPr>
        <w:widowControl w:val="0"/>
        <w:overflowPunct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Reetkatablice"/>
        <w:tblW w:w="14170" w:type="dxa"/>
        <w:tblLook w:val="04A0" w:firstRow="1" w:lastRow="0" w:firstColumn="1" w:lastColumn="0" w:noHBand="0" w:noVBand="1"/>
      </w:tblPr>
      <w:tblGrid>
        <w:gridCol w:w="667"/>
        <w:gridCol w:w="2383"/>
        <w:gridCol w:w="1110"/>
        <w:gridCol w:w="1305"/>
        <w:gridCol w:w="1242"/>
        <w:gridCol w:w="1234"/>
        <w:gridCol w:w="1327"/>
        <w:gridCol w:w="1301"/>
        <w:gridCol w:w="1339"/>
        <w:gridCol w:w="2262"/>
      </w:tblGrid>
      <w:tr w:rsidR="003851AE" w:rsidRPr="007252BB" w14:paraId="55DE10FD" w14:textId="49232E1E" w:rsidTr="003317E5">
        <w:tc>
          <w:tcPr>
            <w:tcW w:w="667" w:type="dxa"/>
            <w:shd w:val="clear" w:color="auto" w:fill="D0CECE" w:themeFill="background2" w:themeFillShade="E6"/>
          </w:tcPr>
          <w:p w14:paraId="42214DDC" w14:textId="396CC315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7252BB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hr-HR"/>
              </w:rPr>
              <w:t>Evid</w:t>
            </w:r>
            <w:proofErr w:type="spellEnd"/>
            <w:r w:rsidRPr="007252BB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hr-HR"/>
              </w:rPr>
              <w:t>. broj</w:t>
            </w:r>
          </w:p>
        </w:tc>
        <w:tc>
          <w:tcPr>
            <w:tcW w:w="2383" w:type="dxa"/>
            <w:shd w:val="clear" w:color="auto" w:fill="D0CECE" w:themeFill="background2" w:themeFillShade="E6"/>
          </w:tcPr>
          <w:p w14:paraId="12B4C66B" w14:textId="65A7904A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52BB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hr-HR"/>
              </w:rPr>
              <w:t>Predmet javne nabave</w:t>
            </w:r>
          </w:p>
        </w:tc>
        <w:tc>
          <w:tcPr>
            <w:tcW w:w="1110" w:type="dxa"/>
            <w:shd w:val="clear" w:color="auto" w:fill="D0CECE" w:themeFill="background2" w:themeFillShade="E6"/>
          </w:tcPr>
          <w:p w14:paraId="3C2CB403" w14:textId="373BC80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52BB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hr-HR"/>
              </w:rPr>
              <w:t>CPV</w:t>
            </w:r>
          </w:p>
        </w:tc>
        <w:tc>
          <w:tcPr>
            <w:tcW w:w="1305" w:type="dxa"/>
            <w:shd w:val="clear" w:color="auto" w:fill="D0CECE" w:themeFill="background2" w:themeFillShade="E6"/>
          </w:tcPr>
          <w:p w14:paraId="1E492888" w14:textId="77777777" w:rsidR="003851AE" w:rsidRPr="007252BB" w:rsidRDefault="003851AE" w:rsidP="007F415A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7252BB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hr-HR"/>
              </w:rPr>
              <w:t>Procijenjena vrijednost nabave</w:t>
            </w:r>
          </w:p>
          <w:p w14:paraId="1A02B953" w14:textId="1BADC4F0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52BB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hr-HR"/>
              </w:rPr>
              <w:t>(EUR)</w:t>
            </w:r>
          </w:p>
        </w:tc>
        <w:tc>
          <w:tcPr>
            <w:tcW w:w="1242" w:type="dxa"/>
            <w:shd w:val="clear" w:color="auto" w:fill="D0CECE" w:themeFill="background2" w:themeFillShade="E6"/>
          </w:tcPr>
          <w:p w14:paraId="758C5DA5" w14:textId="00309C36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52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Vrsta postupka</w:t>
            </w:r>
          </w:p>
        </w:tc>
        <w:tc>
          <w:tcPr>
            <w:tcW w:w="1234" w:type="dxa"/>
            <w:shd w:val="clear" w:color="auto" w:fill="D0CECE" w:themeFill="background2" w:themeFillShade="E6"/>
          </w:tcPr>
          <w:p w14:paraId="24F1817F" w14:textId="129DDB03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52BB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hr-HR"/>
              </w:rPr>
              <w:t>Predmet podijeljen na grupe</w:t>
            </w:r>
          </w:p>
        </w:tc>
        <w:tc>
          <w:tcPr>
            <w:tcW w:w="1327" w:type="dxa"/>
            <w:shd w:val="clear" w:color="auto" w:fill="D0CECE" w:themeFill="background2" w:themeFillShade="E6"/>
          </w:tcPr>
          <w:p w14:paraId="6001B708" w14:textId="5E089F6F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52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Ugovor/O.S.</w:t>
            </w:r>
          </w:p>
        </w:tc>
        <w:tc>
          <w:tcPr>
            <w:tcW w:w="1301" w:type="dxa"/>
            <w:shd w:val="clear" w:color="auto" w:fill="D0CECE" w:themeFill="background2" w:themeFillShade="E6"/>
          </w:tcPr>
          <w:p w14:paraId="3CD79C34" w14:textId="29E4554E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52B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Planirani početak postupka</w:t>
            </w:r>
          </w:p>
        </w:tc>
        <w:tc>
          <w:tcPr>
            <w:tcW w:w="1339" w:type="dxa"/>
            <w:shd w:val="clear" w:color="auto" w:fill="D0CECE" w:themeFill="background2" w:themeFillShade="E6"/>
          </w:tcPr>
          <w:p w14:paraId="369038C1" w14:textId="511B86DF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52BB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hr-HR"/>
              </w:rPr>
              <w:t>Planiranje trajanje ugovora/O.S.</w:t>
            </w:r>
          </w:p>
        </w:tc>
        <w:tc>
          <w:tcPr>
            <w:tcW w:w="2262" w:type="dxa"/>
            <w:shd w:val="clear" w:color="auto" w:fill="D0CECE" w:themeFill="background2" w:themeFillShade="E6"/>
          </w:tcPr>
          <w:p w14:paraId="65AD22E4" w14:textId="64357FF9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hr-HR"/>
              </w:rPr>
            </w:pPr>
            <w:r w:rsidRPr="007252BB">
              <w:rPr>
                <w:rFonts w:ascii="Times New Roman" w:eastAsia="Arial" w:hAnsi="Times New Roman" w:cs="Times New Roman"/>
                <w:b/>
                <w:color w:val="000000"/>
                <w:sz w:val="18"/>
                <w:szCs w:val="18"/>
                <w:lang w:eastAsia="hr-HR"/>
              </w:rPr>
              <w:t>Napomena</w:t>
            </w:r>
          </w:p>
        </w:tc>
      </w:tr>
      <w:tr w:rsidR="003851AE" w:rsidRPr="007252BB" w14:paraId="33258FAB" w14:textId="3E20778B" w:rsidTr="003317E5">
        <w:tc>
          <w:tcPr>
            <w:tcW w:w="667" w:type="dxa"/>
          </w:tcPr>
          <w:p w14:paraId="433EA1B0" w14:textId="250CC78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83" w:type="dxa"/>
          </w:tcPr>
          <w:p w14:paraId="54CDA65E" w14:textId="4105BCAA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Računovodstvene usluge</w:t>
            </w:r>
          </w:p>
        </w:tc>
        <w:tc>
          <w:tcPr>
            <w:tcW w:w="1110" w:type="dxa"/>
          </w:tcPr>
          <w:p w14:paraId="70743E49" w14:textId="5923842A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79211000</w:t>
            </w:r>
          </w:p>
        </w:tc>
        <w:tc>
          <w:tcPr>
            <w:tcW w:w="1305" w:type="dxa"/>
          </w:tcPr>
          <w:p w14:paraId="36866411" w14:textId="0C0D513F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42" w:type="dxa"/>
          </w:tcPr>
          <w:p w14:paraId="5CB9A93B" w14:textId="522E78A9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Jednostavna nabava</w:t>
            </w:r>
          </w:p>
        </w:tc>
        <w:tc>
          <w:tcPr>
            <w:tcW w:w="1234" w:type="dxa"/>
          </w:tcPr>
          <w:p w14:paraId="599E1A18" w14:textId="6F78DEA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NE</w:t>
            </w:r>
          </w:p>
        </w:tc>
        <w:tc>
          <w:tcPr>
            <w:tcW w:w="1327" w:type="dxa"/>
          </w:tcPr>
          <w:p w14:paraId="215BE682" w14:textId="22E91E11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Ugovor</w:t>
            </w:r>
          </w:p>
        </w:tc>
        <w:tc>
          <w:tcPr>
            <w:tcW w:w="1301" w:type="dxa"/>
          </w:tcPr>
          <w:p w14:paraId="5DA6D042" w14:textId="6391F7FE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1. kvartal</w:t>
            </w:r>
          </w:p>
        </w:tc>
        <w:tc>
          <w:tcPr>
            <w:tcW w:w="1339" w:type="dxa"/>
          </w:tcPr>
          <w:p w14:paraId="6390554E" w14:textId="0F596125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12 mjeseci</w:t>
            </w:r>
          </w:p>
        </w:tc>
        <w:tc>
          <w:tcPr>
            <w:tcW w:w="2262" w:type="dxa"/>
          </w:tcPr>
          <w:p w14:paraId="7E96ECDA" w14:textId="7777777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51AE" w:rsidRPr="007252BB" w14:paraId="3C1E4949" w14:textId="7F0973D5" w:rsidTr="003317E5">
        <w:tc>
          <w:tcPr>
            <w:tcW w:w="667" w:type="dxa"/>
          </w:tcPr>
          <w:p w14:paraId="1379788E" w14:textId="7777777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05500A" w14:textId="0FF3B528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83" w:type="dxa"/>
          </w:tcPr>
          <w:p w14:paraId="3DDC5CF6" w14:textId="65FB6EBB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Radovi na unutarnjem uređenju muzejskog prostora</w:t>
            </w:r>
          </w:p>
        </w:tc>
        <w:tc>
          <w:tcPr>
            <w:tcW w:w="1110" w:type="dxa"/>
          </w:tcPr>
          <w:p w14:paraId="19C2C9B3" w14:textId="7777777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49E70E3A" w14:textId="0F53B7E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45212313</w:t>
            </w:r>
          </w:p>
        </w:tc>
        <w:tc>
          <w:tcPr>
            <w:tcW w:w="1305" w:type="dxa"/>
          </w:tcPr>
          <w:p w14:paraId="40199E23" w14:textId="44D42C6F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156.000,00</w:t>
            </w:r>
          </w:p>
        </w:tc>
        <w:tc>
          <w:tcPr>
            <w:tcW w:w="1242" w:type="dxa"/>
          </w:tcPr>
          <w:p w14:paraId="61B191A5" w14:textId="7777777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D4811A" w14:textId="06435F74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Otvoreni postupak</w:t>
            </w:r>
          </w:p>
        </w:tc>
        <w:tc>
          <w:tcPr>
            <w:tcW w:w="1234" w:type="dxa"/>
          </w:tcPr>
          <w:p w14:paraId="6140993B" w14:textId="7777777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699ADC" w14:textId="1E8B4E1E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327" w:type="dxa"/>
          </w:tcPr>
          <w:p w14:paraId="46A40CC9" w14:textId="7777777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66D0A6" w14:textId="177D8D5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Ugovor</w:t>
            </w:r>
          </w:p>
        </w:tc>
        <w:tc>
          <w:tcPr>
            <w:tcW w:w="1301" w:type="dxa"/>
          </w:tcPr>
          <w:p w14:paraId="69EF2C26" w14:textId="7777777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5F4B45" w14:textId="3D65154E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2.kvartal</w:t>
            </w:r>
          </w:p>
        </w:tc>
        <w:tc>
          <w:tcPr>
            <w:tcW w:w="1339" w:type="dxa"/>
          </w:tcPr>
          <w:p w14:paraId="0C3F8F1A" w14:textId="7777777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D75D2D" w14:textId="742D6318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6 mjeseci</w:t>
            </w:r>
          </w:p>
        </w:tc>
        <w:tc>
          <w:tcPr>
            <w:tcW w:w="2262" w:type="dxa"/>
          </w:tcPr>
          <w:p w14:paraId="28ADB056" w14:textId="7777777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51AE" w:rsidRPr="007252BB" w14:paraId="2A816801" w14:textId="2A5293C2" w:rsidTr="003317E5">
        <w:tc>
          <w:tcPr>
            <w:tcW w:w="667" w:type="dxa"/>
          </w:tcPr>
          <w:p w14:paraId="008F2E66" w14:textId="7777777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EE495D" w14:textId="4B1F0853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83" w:type="dxa"/>
          </w:tcPr>
          <w:p w14:paraId="00815872" w14:textId="34B8BF7E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Opremanje prostorije kuhinje i prostorije za skladištenje eksponata</w:t>
            </w:r>
          </w:p>
        </w:tc>
        <w:tc>
          <w:tcPr>
            <w:tcW w:w="1110" w:type="dxa"/>
          </w:tcPr>
          <w:p w14:paraId="250C2500" w14:textId="7777777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D2AB100" w14:textId="595ECDDB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39000000</w:t>
            </w:r>
          </w:p>
        </w:tc>
        <w:tc>
          <w:tcPr>
            <w:tcW w:w="1305" w:type="dxa"/>
          </w:tcPr>
          <w:p w14:paraId="7B89BE15" w14:textId="7777777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D557EA" w14:textId="5DF42DB1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242" w:type="dxa"/>
          </w:tcPr>
          <w:p w14:paraId="46A9CAEC" w14:textId="7777777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9AAE9C" w14:textId="6E4E2336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Jednostavna nabava</w:t>
            </w:r>
          </w:p>
        </w:tc>
        <w:tc>
          <w:tcPr>
            <w:tcW w:w="1234" w:type="dxa"/>
          </w:tcPr>
          <w:p w14:paraId="313C5750" w14:textId="7777777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296127" w14:textId="7ADAA6C2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327" w:type="dxa"/>
          </w:tcPr>
          <w:p w14:paraId="4112F6E6" w14:textId="7777777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80DDC6" w14:textId="72EE7532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Ugovor</w:t>
            </w:r>
          </w:p>
        </w:tc>
        <w:tc>
          <w:tcPr>
            <w:tcW w:w="1301" w:type="dxa"/>
          </w:tcPr>
          <w:p w14:paraId="245A75C7" w14:textId="7777777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C8CF25" w14:textId="0F96B996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1. kvartal</w:t>
            </w:r>
          </w:p>
        </w:tc>
        <w:tc>
          <w:tcPr>
            <w:tcW w:w="1339" w:type="dxa"/>
          </w:tcPr>
          <w:p w14:paraId="190D347A" w14:textId="7777777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BF8C98" w14:textId="4DFDB4C8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3 mjeseca</w:t>
            </w:r>
          </w:p>
        </w:tc>
        <w:tc>
          <w:tcPr>
            <w:tcW w:w="2262" w:type="dxa"/>
          </w:tcPr>
          <w:p w14:paraId="3CFB3C03" w14:textId="7777777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51AE" w:rsidRPr="007252BB" w14:paraId="38CCA627" w14:textId="0D3A2452" w:rsidTr="003317E5">
        <w:tc>
          <w:tcPr>
            <w:tcW w:w="667" w:type="dxa"/>
          </w:tcPr>
          <w:p w14:paraId="04AA2B81" w14:textId="7777777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7FBE76" w14:textId="3612A755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83" w:type="dxa"/>
          </w:tcPr>
          <w:p w14:paraId="076F5EDB" w14:textId="7777777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BA9560" w14:textId="357C9510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Nabava suvenira</w:t>
            </w:r>
          </w:p>
        </w:tc>
        <w:tc>
          <w:tcPr>
            <w:tcW w:w="1110" w:type="dxa"/>
          </w:tcPr>
          <w:p w14:paraId="6FA1CD9E" w14:textId="7777777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015BEA" w14:textId="5696BB71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39294100</w:t>
            </w:r>
          </w:p>
        </w:tc>
        <w:tc>
          <w:tcPr>
            <w:tcW w:w="1305" w:type="dxa"/>
          </w:tcPr>
          <w:p w14:paraId="7371372E" w14:textId="7777777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300A42" w14:textId="2D5A11FF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4.400,00</w:t>
            </w:r>
          </w:p>
        </w:tc>
        <w:tc>
          <w:tcPr>
            <w:tcW w:w="1242" w:type="dxa"/>
          </w:tcPr>
          <w:p w14:paraId="26064F55" w14:textId="33048FE2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Jednostavna nabava</w:t>
            </w:r>
          </w:p>
        </w:tc>
        <w:tc>
          <w:tcPr>
            <w:tcW w:w="1234" w:type="dxa"/>
          </w:tcPr>
          <w:p w14:paraId="5B1E430C" w14:textId="089A244B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327" w:type="dxa"/>
          </w:tcPr>
          <w:p w14:paraId="32FF1507" w14:textId="76F48860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Ugovor</w:t>
            </w:r>
          </w:p>
        </w:tc>
        <w:tc>
          <w:tcPr>
            <w:tcW w:w="1301" w:type="dxa"/>
          </w:tcPr>
          <w:p w14:paraId="7ED67612" w14:textId="6CF0CA2D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2. kvartal</w:t>
            </w:r>
          </w:p>
        </w:tc>
        <w:tc>
          <w:tcPr>
            <w:tcW w:w="1339" w:type="dxa"/>
          </w:tcPr>
          <w:p w14:paraId="047C8A27" w14:textId="3C54857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2 mjeseca</w:t>
            </w:r>
          </w:p>
        </w:tc>
        <w:tc>
          <w:tcPr>
            <w:tcW w:w="2262" w:type="dxa"/>
          </w:tcPr>
          <w:p w14:paraId="0A90207B" w14:textId="7777777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51AE" w:rsidRPr="007252BB" w14:paraId="41F447CA" w14:textId="563AB51F" w:rsidTr="003317E5">
        <w:tc>
          <w:tcPr>
            <w:tcW w:w="667" w:type="dxa"/>
          </w:tcPr>
          <w:p w14:paraId="080AB564" w14:textId="7777777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8650AB" w14:textId="10402651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83" w:type="dxa"/>
          </w:tcPr>
          <w:p w14:paraId="51CA9131" w14:textId="7777777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D18146" w14:textId="1DDD6724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Usluga digitalizacije muzejskih eksponata</w:t>
            </w:r>
          </w:p>
        </w:tc>
        <w:tc>
          <w:tcPr>
            <w:tcW w:w="1110" w:type="dxa"/>
          </w:tcPr>
          <w:p w14:paraId="63F6F577" w14:textId="7777777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59030B" w14:textId="6330D8B8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 xml:space="preserve"> 79999100</w:t>
            </w:r>
          </w:p>
        </w:tc>
        <w:tc>
          <w:tcPr>
            <w:tcW w:w="1305" w:type="dxa"/>
          </w:tcPr>
          <w:p w14:paraId="20B0F4C9" w14:textId="7777777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D681B4" w14:textId="1433C248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242" w:type="dxa"/>
          </w:tcPr>
          <w:p w14:paraId="3503DD3A" w14:textId="7777777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3AC5E1" w14:textId="3FAB9870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Jednostavna nabava</w:t>
            </w:r>
          </w:p>
        </w:tc>
        <w:tc>
          <w:tcPr>
            <w:tcW w:w="1234" w:type="dxa"/>
          </w:tcPr>
          <w:p w14:paraId="7DD0AFEE" w14:textId="7777777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C653BC" w14:textId="704ABA0E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327" w:type="dxa"/>
          </w:tcPr>
          <w:p w14:paraId="20673125" w14:textId="7777777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8704AD" w14:textId="49FA3F9C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Narudžbenica</w:t>
            </w:r>
          </w:p>
        </w:tc>
        <w:tc>
          <w:tcPr>
            <w:tcW w:w="1301" w:type="dxa"/>
          </w:tcPr>
          <w:p w14:paraId="5761CF15" w14:textId="7777777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CB2F38" w14:textId="31D51A61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3. kvartal</w:t>
            </w:r>
          </w:p>
        </w:tc>
        <w:tc>
          <w:tcPr>
            <w:tcW w:w="1339" w:type="dxa"/>
          </w:tcPr>
          <w:p w14:paraId="13DF8654" w14:textId="7777777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DF7766" w14:textId="5E523C48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2 mjeseca</w:t>
            </w:r>
          </w:p>
        </w:tc>
        <w:tc>
          <w:tcPr>
            <w:tcW w:w="2262" w:type="dxa"/>
          </w:tcPr>
          <w:p w14:paraId="58BF45D7" w14:textId="77777777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DODANA</w:t>
            </w:r>
          </w:p>
          <w:p w14:paraId="1BCDA060" w14:textId="0CD1DC64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 xml:space="preserve">(dopune Plana nabave od </w:t>
            </w:r>
          </w:p>
          <w:p w14:paraId="25434712" w14:textId="6A00901D" w:rsidR="003851AE" w:rsidRPr="007252BB" w:rsidRDefault="003851AE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30. lipnja 2025.)</w:t>
            </w:r>
          </w:p>
        </w:tc>
      </w:tr>
      <w:tr w:rsidR="003317E5" w:rsidRPr="007252BB" w14:paraId="5C75771F" w14:textId="77777777" w:rsidTr="003317E5">
        <w:tc>
          <w:tcPr>
            <w:tcW w:w="667" w:type="dxa"/>
          </w:tcPr>
          <w:p w14:paraId="7A1F88D7" w14:textId="040BE125" w:rsidR="003317E5" w:rsidRPr="007252BB" w:rsidRDefault="003317E5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83" w:type="dxa"/>
          </w:tcPr>
          <w:p w14:paraId="26D1A3C2" w14:textId="2E3348D6" w:rsidR="003317E5" w:rsidRPr="007252BB" w:rsidRDefault="003317E5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Kupnja, dobava i montaža kazetne tende</w:t>
            </w:r>
          </w:p>
        </w:tc>
        <w:tc>
          <w:tcPr>
            <w:tcW w:w="1110" w:type="dxa"/>
          </w:tcPr>
          <w:p w14:paraId="5384027F" w14:textId="1436103A" w:rsidR="003317E5" w:rsidRPr="007252BB" w:rsidRDefault="003317E5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39522130</w:t>
            </w:r>
          </w:p>
        </w:tc>
        <w:tc>
          <w:tcPr>
            <w:tcW w:w="1305" w:type="dxa"/>
          </w:tcPr>
          <w:p w14:paraId="0A60A4BF" w14:textId="05A1C579" w:rsidR="003317E5" w:rsidRPr="007252BB" w:rsidRDefault="003317E5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242" w:type="dxa"/>
          </w:tcPr>
          <w:p w14:paraId="389CE85D" w14:textId="2B291D08" w:rsidR="003317E5" w:rsidRPr="007252BB" w:rsidRDefault="003317E5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 xml:space="preserve">Jednostavna nabava </w:t>
            </w:r>
          </w:p>
        </w:tc>
        <w:tc>
          <w:tcPr>
            <w:tcW w:w="1234" w:type="dxa"/>
          </w:tcPr>
          <w:p w14:paraId="768AFB5E" w14:textId="6110C7DB" w:rsidR="003317E5" w:rsidRPr="007252BB" w:rsidRDefault="003317E5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327" w:type="dxa"/>
          </w:tcPr>
          <w:p w14:paraId="4CDA3F35" w14:textId="4AEF4F91" w:rsidR="003317E5" w:rsidRPr="007252BB" w:rsidRDefault="003317E5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Narudžbenica</w:t>
            </w:r>
          </w:p>
        </w:tc>
        <w:tc>
          <w:tcPr>
            <w:tcW w:w="1301" w:type="dxa"/>
          </w:tcPr>
          <w:p w14:paraId="6BB7AA0B" w14:textId="705325CA" w:rsidR="003317E5" w:rsidRPr="007252BB" w:rsidRDefault="003317E5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3. kvartal</w:t>
            </w:r>
          </w:p>
        </w:tc>
        <w:tc>
          <w:tcPr>
            <w:tcW w:w="1339" w:type="dxa"/>
          </w:tcPr>
          <w:p w14:paraId="00036761" w14:textId="4E022EA5" w:rsidR="003317E5" w:rsidRPr="007252BB" w:rsidRDefault="003317E5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2 mjeseca</w:t>
            </w:r>
          </w:p>
        </w:tc>
        <w:tc>
          <w:tcPr>
            <w:tcW w:w="2262" w:type="dxa"/>
          </w:tcPr>
          <w:p w14:paraId="2083860F" w14:textId="77777777" w:rsidR="003317E5" w:rsidRPr="007252BB" w:rsidRDefault="003317E5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DODANA</w:t>
            </w:r>
          </w:p>
          <w:p w14:paraId="1DA19FA0" w14:textId="5DE1871E" w:rsidR="003317E5" w:rsidRPr="007252BB" w:rsidRDefault="003317E5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(dopune Plana nabave od 29. kolovoza 2025.)</w:t>
            </w:r>
          </w:p>
        </w:tc>
      </w:tr>
      <w:tr w:rsidR="007252BB" w:rsidRPr="007252BB" w14:paraId="328DCCF6" w14:textId="77777777" w:rsidTr="003317E5">
        <w:tc>
          <w:tcPr>
            <w:tcW w:w="667" w:type="dxa"/>
          </w:tcPr>
          <w:p w14:paraId="39FE03B2" w14:textId="04FCC0EE" w:rsidR="007252BB" w:rsidRPr="007252BB" w:rsidRDefault="007252BB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83" w:type="dxa"/>
          </w:tcPr>
          <w:p w14:paraId="60E09376" w14:textId="7730644F" w:rsidR="007252BB" w:rsidRPr="007252BB" w:rsidRDefault="007252BB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Dobava i montaža vanjskog samostojećeg info kioska</w:t>
            </w:r>
          </w:p>
        </w:tc>
        <w:tc>
          <w:tcPr>
            <w:tcW w:w="1110" w:type="dxa"/>
          </w:tcPr>
          <w:p w14:paraId="228600DE" w14:textId="64803913" w:rsidR="007252BB" w:rsidRPr="007252BB" w:rsidRDefault="007252BB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32322000</w:t>
            </w:r>
          </w:p>
        </w:tc>
        <w:tc>
          <w:tcPr>
            <w:tcW w:w="1305" w:type="dxa"/>
          </w:tcPr>
          <w:p w14:paraId="09DC06D0" w14:textId="64DCF209" w:rsidR="007252BB" w:rsidRPr="007252BB" w:rsidRDefault="007252BB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4.100,00</w:t>
            </w:r>
          </w:p>
        </w:tc>
        <w:tc>
          <w:tcPr>
            <w:tcW w:w="1242" w:type="dxa"/>
          </w:tcPr>
          <w:p w14:paraId="58FE1BF3" w14:textId="25958A53" w:rsidR="007252BB" w:rsidRPr="007252BB" w:rsidRDefault="007252BB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Jednostavna nabava</w:t>
            </w:r>
          </w:p>
        </w:tc>
        <w:tc>
          <w:tcPr>
            <w:tcW w:w="1234" w:type="dxa"/>
          </w:tcPr>
          <w:p w14:paraId="27831092" w14:textId="132AA4F5" w:rsidR="007252BB" w:rsidRPr="007252BB" w:rsidRDefault="007252BB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327" w:type="dxa"/>
          </w:tcPr>
          <w:p w14:paraId="6A1F7BF7" w14:textId="4007C42F" w:rsidR="007252BB" w:rsidRPr="007252BB" w:rsidRDefault="007252BB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Narudžbenica</w:t>
            </w:r>
          </w:p>
        </w:tc>
        <w:tc>
          <w:tcPr>
            <w:tcW w:w="1301" w:type="dxa"/>
          </w:tcPr>
          <w:p w14:paraId="54E3A525" w14:textId="3367F8DF" w:rsidR="007252BB" w:rsidRPr="007252BB" w:rsidRDefault="007252BB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3. kvartal</w:t>
            </w:r>
          </w:p>
        </w:tc>
        <w:tc>
          <w:tcPr>
            <w:tcW w:w="1339" w:type="dxa"/>
          </w:tcPr>
          <w:p w14:paraId="3C43644B" w14:textId="6BFA48EE" w:rsidR="007252BB" w:rsidRPr="007252BB" w:rsidRDefault="007252BB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2 mjeseca</w:t>
            </w:r>
          </w:p>
        </w:tc>
        <w:tc>
          <w:tcPr>
            <w:tcW w:w="2262" w:type="dxa"/>
          </w:tcPr>
          <w:p w14:paraId="729142DD" w14:textId="77777777" w:rsidR="007252BB" w:rsidRPr="007252BB" w:rsidRDefault="007252BB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DODANA</w:t>
            </w:r>
          </w:p>
          <w:p w14:paraId="006B61A6" w14:textId="6ADC1A25" w:rsidR="007252BB" w:rsidRPr="007252BB" w:rsidRDefault="007252BB" w:rsidP="007F415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2BB">
              <w:rPr>
                <w:rFonts w:ascii="Times New Roman" w:hAnsi="Times New Roman" w:cs="Times New Roman"/>
                <w:sz w:val="18"/>
                <w:szCs w:val="18"/>
              </w:rPr>
              <w:t>(dopune Plana nabave od 08. listopada 2025.)</w:t>
            </w:r>
          </w:p>
        </w:tc>
      </w:tr>
    </w:tbl>
    <w:p w14:paraId="04B54D54" w14:textId="77777777" w:rsidR="0094117D" w:rsidRPr="007252BB" w:rsidRDefault="0094117D" w:rsidP="003851AE">
      <w:pPr>
        <w:widowControl w:val="0"/>
        <w:overflowPunct w:val="0"/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sz w:val="18"/>
          <w:szCs w:val="18"/>
        </w:rPr>
      </w:pPr>
    </w:p>
    <w:p w14:paraId="46D5A8CB" w14:textId="57F81797" w:rsidR="007F6FA9" w:rsidRPr="00F735A3" w:rsidRDefault="00611A99" w:rsidP="007F415A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F735A3">
        <w:rPr>
          <w:rFonts w:ascii="Times New Roman" w:hAnsi="Times New Roman" w:cs="Times New Roman"/>
          <w:sz w:val="20"/>
          <w:szCs w:val="20"/>
        </w:rPr>
        <w:tab/>
      </w:r>
      <w:r w:rsidR="00F735A3">
        <w:rPr>
          <w:rFonts w:ascii="Times New Roman" w:hAnsi="Times New Roman" w:cs="Times New Roman"/>
          <w:sz w:val="20"/>
          <w:szCs w:val="20"/>
        </w:rPr>
        <w:tab/>
      </w:r>
      <w:r w:rsidR="00F735A3">
        <w:rPr>
          <w:rFonts w:ascii="Times New Roman" w:hAnsi="Times New Roman" w:cs="Times New Roman"/>
          <w:sz w:val="20"/>
          <w:szCs w:val="20"/>
        </w:rPr>
        <w:tab/>
      </w:r>
      <w:r w:rsidR="00F735A3">
        <w:rPr>
          <w:rFonts w:ascii="Times New Roman" w:hAnsi="Times New Roman" w:cs="Times New Roman"/>
          <w:sz w:val="20"/>
          <w:szCs w:val="20"/>
        </w:rPr>
        <w:tab/>
      </w:r>
      <w:r w:rsidR="00F735A3">
        <w:rPr>
          <w:rFonts w:ascii="Times New Roman" w:hAnsi="Times New Roman" w:cs="Times New Roman"/>
          <w:sz w:val="20"/>
          <w:szCs w:val="20"/>
        </w:rPr>
        <w:tab/>
      </w:r>
      <w:r w:rsidR="00F735A3">
        <w:rPr>
          <w:rFonts w:ascii="Times New Roman" w:hAnsi="Times New Roman" w:cs="Times New Roman"/>
          <w:sz w:val="20"/>
          <w:szCs w:val="20"/>
        </w:rPr>
        <w:tab/>
      </w:r>
      <w:r w:rsidR="00F735A3">
        <w:rPr>
          <w:rFonts w:ascii="Times New Roman" w:hAnsi="Times New Roman" w:cs="Times New Roman"/>
          <w:sz w:val="20"/>
          <w:szCs w:val="20"/>
        </w:rPr>
        <w:tab/>
      </w:r>
      <w:r w:rsidR="00F735A3">
        <w:rPr>
          <w:rFonts w:ascii="Times New Roman" w:hAnsi="Times New Roman" w:cs="Times New Roman"/>
          <w:sz w:val="20"/>
          <w:szCs w:val="20"/>
        </w:rPr>
        <w:tab/>
      </w:r>
      <w:r w:rsidR="00F735A3">
        <w:rPr>
          <w:rFonts w:ascii="Times New Roman" w:hAnsi="Times New Roman" w:cs="Times New Roman"/>
          <w:sz w:val="20"/>
          <w:szCs w:val="20"/>
        </w:rPr>
        <w:tab/>
      </w:r>
      <w:r w:rsidR="00F735A3">
        <w:rPr>
          <w:rFonts w:ascii="Times New Roman" w:hAnsi="Times New Roman" w:cs="Times New Roman"/>
          <w:sz w:val="20"/>
          <w:szCs w:val="20"/>
        </w:rPr>
        <w:tab/>
      </w:r>
      <w:r w:rsidR="00F735A3">
        <w:rPr>
          <w:rFonts w:ascii="Times New Roman" w:hAnsi="Times New Roman" w:cs="Times New Roman"/>
          <w:sz w:val="20"/>
          <w:szCs w:val="20"/>
        </w:rPr>
        <w:tab/>
      </w:r>
      <w:r w:rsidR="00F735A3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3851AE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3317E5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611A99">
        <w:rPr>
          <w:rFonts w:ascii="Times New Roman" w:hAnsi="Times New Roman" w:cs="Times New Roman"/>
          <w:b/>
          <w:bCs/>
          <w:sz w:val="20"/>
          <w:szCs w:val="20"/>
        </w:rPr>
        <w:t>PRIVREMENA RAVNATELJICA</w:t>
      </w:r>
    </w:p>
    <w:p w14:paraId="1B6F974B" w14:textId="7ABB0C30" w:rsidR="00611A99" w:rsidRPr="00611A99" w:rsidRDefault="00611A99" w:rsidP="007F415A">
      <w:pPr>
        <w:spacing w:after="0" w:line="240" w:lineRule="atLeast"/>
        <w:ind w:left="8496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3317E5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11A99">
        <w:rPr>
          <w:rFonts w:ascii="Times New Roman" w:hAnsi="Times New Roman" w:cs="Times New Roman"/>
          <w:sz w:val="20"/>
          <w:szCs w:val="20"/>
        </w:rPr>
        <w:t xml:space="preserve">Irena </w:t>
      </w:r>
      <w:proofErr w:type="spellStart"/>
      <w:r w:rsidRPr="00611A99">
        <w:rPr>
          <w:rFonts w:ascii="Times New Roman" w:hAnsi="Times New Roman" w:cs="Times New Roman"/>
          <w:sz w:val="20"/>
          <w:szCs w:val="20"/>
        </w:rPr>
        <w:t>Kresonja</w:t>
      </w:r>
      <w:proofErr w:type="spellEnd"/>
    </w:p>
    <w:sectPr w:rsidR="00611A99" w:rsidRPr="00611A99" w:rsidSect="00C4415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80C6C"/>
    <w:multiLevelType w:val="hybridMultilevel"/>
    <w:tmpl w:val="210E73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F342F"/>
    <w:multiLevelType w:val="hybridMultilevel"/>
    <w:tmpl w:val="153020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F4F97"/>
    <w:multiLevelType w:val="hybridMultilevel"/>
    <w:tmpl w:val="97287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F67F8"/>
    <w:multiLevelType w:val="hybridMultilevel"/>
    <w:tmpl w:val="3BA6BEF4"/>
    <w:lvl w:ilvl="0" w:tplc="CB8686F0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06416"/>
    <w:multiLevelType w:val="hybridMultilevel"/>
    <w:tmpl w:val="5E6A7C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9C7334"/>
    <w:multiLevelType w:val="hybridMultilevel"/>
    <w:tmpl w:val="D24C5A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E51F2"/>
    <w:multiLevelType w:val="hybridMultilevel"/>
    <w:tmpl w:val="A4C0E7C8"/>
    <w:lvl w:ilvl="0" w:tplc="A20C24B6">
      <w:start w:val="1"/>
      <w:numFmt w:val="lowerRoman"/>
      <w:lvlText w:val="%1."/>
      <w:lvlJc w:val="left"/>
      <w:pPr>
        <w:ind w:left="1080" w:hanging="720"/>
      </w:pPr>
      <w:rPr>
        <w:rFonts w:eastAsia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930EA"/>
    <w:multiLevelType w:val="hybridMultilevel"/>
    <w:tmpl w:val="260294FE"/>
    <w:lvl w:ilvl="0" w:tplc="E0BE675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E3268"/>
    <w:multiLevelType w:val="hybridMultilevel"/>
    <w:tmpl w:val="EEAA7AF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85062">
    <w:abstractNumId w:val="6"/>
  </w:num>
  <w:num w:numId="2" w16cid:durableId="2076081335">
    <w:abstractNumId w:val="2"/>
  </w:num>
  <w:num w:numId="3" w16cid:durableId="1467702167">
    <w:abstractNumId w:val="7"/>
  </w:num>
  <w:num w:numId="4" w16cid:durableId="1122072052">
    <w:abstractNumId w:val="3"/>
  </w:num>
  <w:num w:numId="5" w16cid:durableId="298196227">
    <w:abstractNumId w:val="4"/>
  </w:num>
  <w:num w:numId="6" w16cid:durableId="278530925">
    <w:abstractNumId w:val="0"/>
  </w:num>
  <w:num w:numId="7" w16cid:durableId="88046953">
    <w:abstractNumId w:val="1"/>
  </w:num>
  <w:num w:numId="8" w16cid:durableId="711350009">
    <w:abstractNumId w:val="5"/>
  </w:num>
  <w:num w:numId="9" w16cid:durableId="8344195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2C"/>
    <w:rsid w:val="000E7E2F"/>
    <w:rsid w:val="00174484"/>
    <w:rsid w:val="0024576A"/>
    <w:rsid w:val="003317E5"/>
    <w:rsid w:val="003851AE"/>
    <w:rsid w:val="003A4C1C"/>
    <w:rsid w:val="004715FB"/>
    <w:rsid w:val="005104E9"/>
    <w:rsid w:val="00611A99"/>
    <w:rsid w:val="007252BB"/>
    <w:rsid w:val="007F415A"/>
    <w:rsid w:val="007F6FA9"/>
    <w:rsid w:val="0094117D"/>
    <w:rsid w:val="00A367F2"/>
    <w:rsid w:val="00AA2FCA"/>
    <w:rsid w:val="00B86558"/>
    <w:rsid w:val="00B9192C"/>
    <w:rsid w:val="00C44154"/>
    <w:rsid w:val="00C9137E"/>
    <w:rsid w:val="00D148B4"/>
    <w:rsid w:val="00E4124F"/>
    <w:rsid w:val="00E45535"/>
    <w:rsid w:val="00F735A3"/>
    <w:rsid w:val="00FF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3F9D"/>
  <w15:chartTrackingRefBased/>
  <w15:docId w15:val="{4A8A1B5C-AE2D-4EA0-9107-233B1F57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FCA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A2FCA"/>
    <w:pPr>
      <w:ind w:left="720"/>
      <w:contextualSpacing/>
    </w:pPr>
  </w:style>
  <w:style w:type="table" w:styleId="Reetkatablice">
    <w:name w:val="Table Grid"/>
    <w:basedOn w:val="Obinatablica"/>
    <w:uiPriority w:val="39"/>
    <w:rsid w:val="007F4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3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5471B-4C17-42F9-9639-DEA9ABADC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Mošmondor</dc:creator>
  <cp:keywords/>
  <dc:description/>
  <cp:lastModifiedBy>Irena Romanić</cp:lastModifiedBy>
  <cp:revision>2</cp:revision>
  <cp:lastPrinted>2025-10-16T07:12:00Z</cp:lastPrinted>
  <dcterms:created xsi:type="dcterms:W3CDTF">2025-10-16T07:18:00Z</dcterms:created>
  <dcterms:modified xsi:type="dcterms:W3CDTF">2025-10-16T07:18:00Z</dcterms:modified>
</cp:coreProperties>
</file>